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71" w:rsidRPr="00C97C93" w:rsidRDefault="001C3571" w:rsidP="001C3571">
      <w:pPr>
        <w:spacing w:after="0"/>
        <w:rPr>
          <w:sz w:val="20"/>
          <w:szCs w:val="20"/>
        </w:rPr>
      </w:pPr>
    </w:p>
    <w:p w:rsidR="001C3571" w:rsidRPr="00C97C93" w:rsidRDefault="001C3571" w:rsidP="001C3571">
      <w:pPr>
        <w:rPr>
          <w:sz w:val="20"/>
          <w:szCs w:val="20"/>
        </w:rPr>
      </w:pPr>
      <w:r w:rsidRPr="00C97C93">
        <w:rPr>
          <w:sz w:val="20"/>
          <w:szCs w:val="20"/>
        </w:rPr>
        <w:t>ISTRUZIONI PER INVIO DEL FLUSSO GENOTIPIZZAZIONI</w:t>
      </w:r>
    </w:p>
    <w:p w:rsidR="001C3571" w:rsidRPr="00C97C93" w:rsidRDefault="00C97C93" w:rsidP="00C97C93">
      <w:pPr>
        <w:rPr>
          <w:rFonts w:ascii="Helvetica" w:hAnsi="Helvetica" w:cs="Helvetica"/>
          <w:sz w:val="20"/>
          <w:szCs w:val="20"/>
        </w:rPr>
      </w:pPr>
      <w:r w:rsidRPr="00C97C93">
        <w:rPr>
          <w:sz w:val="20"/>
          <w:szCs w:val="20"/>
        </w:rPr>
        <w:t xml:space="preserve"> </w:t>
      </w:r>
      <w:r w:rsidR="001C3571" w:rsidRPr="00C97C93">
        <w:rPr>
          <w:rFonts w:ascii="Helvetica" w:hAnsi="Helvetica" w:cs="Helvetica"/>
          <w:sz w:val="20"/>
          <w:szCs w:val="20"/>
        </w:rPr>
        <w:t>TRACCIATO GENOTIPIZZAZIONE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1. ID ACCETTAZIONE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2. NOME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3. COGNOME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4. DATA DI NASCITA (GG/MM/AAAA)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5. SESSO (M/F)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6. COMUNE DI DOMICILIO (COME PER IL FLUSSO TAMPONI)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7. DATA INIZIO SINTOMI (GG/MM/AAAA)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8. DATA RICEZIONE (GG/MM/AAAA)</w:t>
      </w:r>
    </w:p>
    <w:p w:rsidR="001C3571" w:rsidRPr="00C97C93" w:rsidRDefault="001C3571" w:rsidP="001C3571">
      <w:pPr>
        <w:spacing w:after="0"/>
        <w:rPr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 xml:space="preserve">9. REFERTO (GG/MM/AAAA) (E’ la data di rilascio del referto di </w:t>
      </w:r>
      <w:proofErr w:type="spellStart"/>
      <w:r w:rsidRPr="00C97C93">
        <w:rPr>
          <w:rFonts w:ascii="Helvetica" w:hAnsi="Helvetica" w:cs="Helvetica"/>
          <w:sz w:val="20"/>
          <w:szCs w:val="20"/>
        </w:rPr>
        <w:t>genotipizzazione</w:t>
      </w:r>
      <w:proofErr w:type="spellEnd"/>
      <w:r w:rsidRPr="00C97C93">
        <w:rPr>
          <w:rFonts w:ascii="Helvetica" w:hAnsi="Helvetica" w:cs="Helvetica"/>
          <w:sz w:val="20"/>
          <w:szCs w:val="20"/>
        </w:rPr>
        <w:t>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10. OSPEDALE DI PROVENIENZA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11. ESITO: POSITIVO / NEGATIVO / NON VALUTABILE / ALTRO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12. CODICE FISCALE (COME PER IL FLUSSO TAMPONI)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13. TELEFONO PAZIENTE (INSERIRE UN SOLO NUMERO TELEFONICO AD ESEMPIO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333111222333)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14. SETTING (UTILIZZARE STESSI SETTING UTILIZZATI PER I TAMPONI MOLECOLARI)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15. PROVENIENZA (COME PER IL FLUSSO TAMPONI)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16. MATERIALE (COME PER IL FLUSSO TAMPONI)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17. MOTIVO GENOTIPIZZAZIONE (VEDI CODIFICA MOTIVO)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 xml:space="preserve">18. MOTIVO GENOTIPIZZAZIONE SPECIFICO (Campo testo, max 255 caratteri da valorizzare in caso di ALTRO nel campo "motivo </w:t>
      </w:r>
      <w:proofErr w:type="spellStart"/>
      <w:r w:rsidRPr="00C97C93">
        <w:rPr>
          <w:rFonts w:ascii="Helvetica" w:hAnsi="Helvetica" w:cs="Helvetica"/>
          <w:sz w:val="20"/>
          <w:szCs w:val="20"/>
        </w:rPr>
        <w:t>Genotipizzazione</w:t>
      </w:r>
      <w:proofErr w:type="spellEnd"/>
      <w:r w:rsidRPr="00C97C93">
        <w:rPr>
          <w:rFonts w:ascii="Helvetica" w:hAnsi="Helvetica" w:cs="Helvetica"/>
          <w:sz w:val="20"/>
          <w:szCs w:val="20"/>
        </w:rPr>
        <w:t>")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19. METODICA SANGERGENES/NGS : SANGER/NGS/RT-PCR, specifica la metodica utilizzata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20. TIPO VARIANTE VOC (VEDI CODIFICA VARIANTI)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>21. CODICE GISAID: Codifica GISAID, lunghezza massima 255 caratteri</w:t>
      </w:r>
    </w:p>
    <w:p w:rsidR="001C3571" w:rsidRPr="00C97C93" w:rsidRDefault="001C3571" w:rsidP="001C3571">
      <w:pPr>
        <w:rPr>
          <w:sz w:val="20"/>
          <w:szCs w:val="20"/>
        </w:rPr>
      </w:pPr>
      <w:r w:rsidRPr="00C97C93">
        <w:rPr>
          <w:rFonts w:ascii="Helvetica" w:hAnsi="Helvetica" w:cs="Helvetica"/>
          <w:sz w:val="20"/>
          <w:szCs w:val="20"/>
        </w:rPr>
        <w:t xml:space="preserve">22: LINEAGE: codifica </w:t>
      </w:r>
      <w:proofErr w:type="spellStart"/>
      <w:r w:rsidRPr="00C97C93">
        <w:rPr>
          <w:rFonts w:ascii="Helvetica" w:hAnsi="Helvetica" w:cs="Helvetica"/>
          <w:sz w:val="20"/>
          <w:szCs w:val="20"/>
        </w:rPr>
        <w:t>lineage</w:t>
      </w:r>
      <w:proofErr w:type="spellEnd"/>
      <w:r w:rsidRPr="00C97C93">
        <w:rPr>
          <w:rFonts w:ascii="Helvetica" w:hAnsi="Helvetica" w:cs="Helvetica"/>
          <w:sz w:val="20"/>
          <w:szCs w:val="20"/>
        </w:rPr>
        <w:t xml:space="preserve"> della variante, utilizzato in caso di variante con codice “99”</w:t>
      </w:r>
    </w:p>
    <w:p w:rsidR="001C3571" w:rsidRPr="00C97C93" w:rsidRDefault="001C3571" w:rsidP="001C3571">
      <w:pPr>
        <w:rPr>
          <w:sz w:val="20"/>
          <w:szCs w:val="20"/>
        </w:rPr>
      </w:pP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0"/>
          <w:szCs w:val="20"/>
        </w:rPr>
      </w:pPr>
      <w:r w:rsidRPr="00C97C93">
        <w:rPr>
          <w:rFonts w:ascii="CIDFont+F1" w:hAnsi="CIDFont+F1" w:cs="CIDFont+F1"/>
          <w:sz w:val="20"/>
          <w:szCs w:val="20"/>
        </w:rPr>
        <w:t>CODIFICA MOTIVI: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>“1” : campionamento random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>“2” : Viaggio in zone con alta incidenza di varianti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>“3” : Aumento dei casi o cambiamento nella trasmissibilità e/o virulenza in un’area o focolaio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>“4” : reinfezione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>“5” : individui vaccinati contro SARS-CoV-2 che successivamente si infettano nonostante una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>risposta immunitaria al vaccino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>“6” : amplificazione negativa del gene S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  <w:highlight w:val="lightGray"/>
        </w:rPr>
        <w:t>“7” : screening scuola under 19</w:t>
      </w:r>
      <w:r w:rsidRPr="00C97C93">
        <w:rPr>
          <w:rFonts w:ascii="CIDFont+F2" w:hAnsi="CIDFont+F2" w:cs="CIDFont+F2"/>
          <w:sz w:val="20"/>
          <w:szCs w:val="20"/>
        </w:rPr>
        <w:t xml:space="preserve"> </w:t>
      </w:r>
    </w:p>
    <w:p w:rsidR="001C3571" w:rsidRPr="00C97C93" w:rsidRDefault="001C3571" w:rsidP="001C3571">
      <w:pPr>
        <w:rPr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>“99” : nessuno dei motivi, specificare nel campo aggiuntivo “</w:t>
      </w:r>
      <w:r w:rsidRPr="00C97C93">
        <w:rPr>
          <w:rFonts w:ascii="CIDFont+F1" w:hAnsi="CIDFont+F1" w:cs="CIDFont+F1"/>
          <w:sz w:val="20"/>
          <w:szCs w:val="20"/>
        </w:rPr>
        <w:t>MOTIVO GENOTIPIZZAZIONE SPECIFICA</w:t>
      </w:r>
      <w:r w:rsidRPr="00C97C93">
        <w:rPr>
          <w:rFonts w:ascii="CIDFont+F2" w:hAnsi="CIDFont+F2" w:cs="CIDFont+F2"/>
          <w:sz w:val="20"/>
          <w:szCs w:val="20"/>
        </w:rPr>
        <w:t>”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0"/>
          <w:szCs w:val="20"/>
        </w:rPr>
      </w:pPr>
      <w:r w:rsidRPr="00C97C93">
        <w:rPr>
          <w:rFonts w:ascii="CIDFont+F1" w:hAnsi="CIDFont+F1" w:cs="CIDFont+F1"/>
          <w:sz w:val="20"/>
          <w:szCs w:val="20"/>
        </w:rPr>
        <w:t>CODIFICA VARIANTI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0"/>
          <w:szCs w:val="20"/>
        </w:rPr>
      </w:pP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 xml:space="preserve">"1" VOC </w:t>
      </w:r>
      <w:proofErr w:type="spellStart"/>
      <w:r w:rsidRPr="00C97C93">
        <w:rPr>
          <w:rFonts w:ascii="CIDFont+F2" w:hAnsi="CIDFont+F2" w:cs="CIDFont+F2"/>
          <w:sz w:val="20"/>
          <w:szCs w:val="20"/>
        </w:rPr>
        <w:t>lineage</w:t>
      </w:r>
      <w:proofErr w:type="spellEnd"/>
      <w:r w:rsidRPr="00C97C93">
        <w:rPr>
          <w:rFonts w:ascii="CIDFont+F2" w:hAnsi="CIDFont+F2" w:cs="CIDFont+F2"/>
          <w:sz w:val="20"/>
          <w:szCs w:val="20"/>
        </w:rPr>
        <w:t xml:space="preserve"> B.1.1.7 (variante UK)  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 xml:space="preserve">"2" VOC </w:t>
      </w:r>
      <w:proofErr w:type="spellStart"/>
      <w:r w:rsidRPr="00C97C93">
        <w:rPr>
          <w:rFonts w:ascii="CIDFont+F2" w:hAnsi="CIDFont+F2" w:cs="CIDFont+F2"/>
          <w:sz w:val="20"/>
          <w:szCs w:val="20"/>
        </w:rPr>
        <w:t>lineage</w:t>
      </w:r>
      <w:proofErr w:type="spellEnd"/>
      <w:r w:rsidRPr="00C97C93">
        <w:rPr>
          <w:rFonts w:ascii="CIDFont+F2" w:hAnsi="CIDFont+F2" w:cs="CIDFont+F2"/>
          <w:sz w:val="20"/>
          <w:szCs w:val="20"/>
        </w:rPr>
        <w:t xml:space="preserve"> B.1.351 (variante Sudafrica) 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 xml:space="preserve">"3" VOC </w:t>
      </w:r>
      <w:proofErr w:type="spellStart"/>
      <w:r w:rsidRPr="00C97C93">
        <w:rPr>
          <w:rFonts w:ascii="CIDFont+F2" w:hAnsi="CIDFont+F2" w:cs="CIDFont+F2"/>
          <w:sz w:val="20"/>
          <w:szCs w:val="20"/>
        </w:rPr>
        <w:t>lineage</w:t>
      </w:r>
      <w:proofErr w:type="spellEnd"/>
      <w:r w:rsidRPr="00C97C93">
        <w:rPr>
          <w:rFonts w:ascii="CIDFont+F2" w:hAnsi="CIDFont+F2" w:cs="CIDFont+F2"/>
          <w:sz w:val="20"/>
          <w:szCs w:val="20"/>
        </w:rPr>
        <w:t xml:space="preserve"> P.1 (variante Giappone ex Brasile) 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trike/>
          <w:sz w:val="20"/>
          <w:szCs w:val="20"/>
        </w:rPr>
      </w:pPr>
      <w:r w:rsidRPr="00C97C93">
        <w:rPr>
          <w:rFonts w:ascii="CIDFont+F2" w:hAnsi="CIDFont+F2" w:cs="CIDFont+F2"/>
          <w:strike/>
          <w:sz w:val="20"/>
          <w:szCs w:val="20"/>
        </w:rPr>
        <w:t xml:space="preserve">“4” variante compatibile sia con variante sudafricana sia brasiliana </w:t>
      </w:r>
      <w:r w:rsidRPr="00C97C93">
        <w:rPr>
          <w:rFonts w:ascii="CIDFont+F2" w:hAnsi="CIDFont+F2" w:cs="CIDFont+F2"/>
          <w:sz w:val="20"/>
          <w:szCs w:val="20"/>
          <w:highlight w:val="lightGray"/>
        </w:rPr>
        <w:t>non più utilizzabile</w:t>
      </w:r>
      <w:r w:rsidRPr="00C97C93">
        <w:rPr>
          <w:rFonts w:ascii="CIDFont+F2" w:hAnsi="CIDFont+F2" w:cs="CIDFont+F2"/>
          <w:strike/>
          <w:sz w:val="20"/>
          <w:szCs w:val="20"/>
        </w:rPr>
        <w:t xml:space="preserve"> 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 xml:space="preserve">“5” VOI </w:t>
      </w:r>
      <w:proofErr w:type="spellStart"/>
      <w:r w:rsidRPr="00C97C93">
        <w:rPr>
          <w:rFonts w:ascii="CIDFont+F2" w:hAnsi="CIDFont+F2" w:cs="CIDFont+F2"/>
          <w:sz w:val="20"/>
          <w:szCs w:val="20"/>
        </w:rPr>
        <w:t>lineage</w:t>
      </w:r>
      <w:proofErr w:type="spellEnd"/>
      <w:r w:rsidRPr="00C97C93">
        <w:rPr>
          <w:rFonts w:ascii="CIDFont+F2" w:hAnsi="CIDFont+F2" w:cs="CIDFont+F2"/>
          <w:sz w:val="20"/>
          <w:szCs w:val="20"/>
        </w:rPr>
        <w:t xml:space="preserve"> B.1.525 (variante Nigeria)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 xml:space="preserve">“6” VOI </w:t>
      </w:r>
      <w:proofErr w:type="spellStart"/>
      <w:r w:rsidRPr="00C97C93">
        <w:rPr>
          <w:rFonts w:ascii="CIDFont+F2" w:hAnsi="CIDFont+F2" w:cs="CIDFont+F2"/>
          <w:sz w:val="20"/>
          <w:szCs w:val="20"/>
        </w:rPr>
        <w:t>lineage</w:t>
      </w:r>
      <w:proofErr w:type="spellEnd"/>
      <w:r w:rsidRPr="00C97C93">
        <w:rPr>
          <w:rFonts w:ascii="CIDFont+F2" w:hAnsi="CIDFont+F2" w:cs="CIDFont+F2"/>
          <w:sz w:val="20"/>
          <w:szCs w:val="20"/>
        </w:rPr>
        <w:t xml:space="preserve"> P.2 (variante Brasile)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20"/>
          <w:szCs w:val="20"/>
          <w:highlight w:val="lightGray"/>
        </w:rPr>
      </w:pPr>
      <w:r w:rsidRPr="00C97C93">
        <w:rPr>
          <w:rFonts w:ascii="CIDFont+F3" w:hAnsi="CIDFont+F3" w:cs="CIDFont+F3"/>
          <w:sz w:val="20"/>
          <w:szCs w:val="20"/>
          <w:highlight w:val="lightGray"/>
        </w:rPr>
        <w:t xml:space="preserve">“7” </w:t>
      </w:r>
      <w:r w:rsidRPr="00C97C93">
        <w:rPr>
          <w:rFonts w:ascii="CIDFont+F2" w:hAnsi="CIDFont+F2" w:cs="CIDFont+F2"/>
          <w:sz w:val="20"/>
          <w:szCs w:val="20"/>
          <w:highlight w:val="lightGray"/>
        </w:rPr>
        <w:t xml:space="preserve">VOC </w:t>
      </w:r>
      <w:proofErr w:type="spellStart"/>
      <w:r w:rsidRPr="00C97C93">
        <w:rPr>
          <w:rFonts w:ascii="CIDFont+F2" w:hAnsi="CIDFont+F2" w:cs="CIDFont+F2"/>
          <w:sz w:val="20"/>
          <w:szCs w:val="20"/>
          <w:highlight w:val="lightGray"/>
        </w:rPr>
        <w:t>lineage</w:t>
      </w:r>
      <w:proofErr w:type="spellEnd"/>
      <w:r w:rsidRPr="00C97C93">
        <w:rPr>
          <w:rFonts w:ascii="CIDFont+F2" w:hAnsi="CIDFont+F2" w:cs="CIDFont+F2"/>
          <w:sz w:val="20"/>
          <w:szCs w:val="20"/>
          <w:highlight w:val="lightGray"/>
        </w:rPr>
        <w:t xml:space="preserve"> B.1.1.7 </w:t>
      </w:r>
      <w:r w:rsidRPr="00C97C93">
        <w:rPr>
          <w:rFonts w:ascii="CIDFont+F3" w:hAnsi="CIDFont+F3" w:cs="CIDFont+F3"/>
          <w:sz w:val="20"/>
          <w:szCs w:val="20"/>
          <w:highlight w:val="lightGray"/>
        </w:rPr>
        <w:t xml:space="preserve">con mutazione E484K </w:t>
      </w:r>
      <w:r w:rsidRPr="00C97C93">
        <w:rPr>
          <w:rFonts w:ascii="CIDFont+F2" w:hAnsi="CIDFont+F2" w:cs="CIDFont+F2"/>
          <w:sz w:val="20"/>
          <w:szCs w:val="20"/>
          <w:highlight w:val="lightGray"/>
        </w:rPr>
        <w:t xml:space="preserve">(variante UK con mutazione </w:t>
      </w:r>
      <w:r w:rsidRPr="00C97C93">
        <w:rPr>
          <w:rFonts w:ascii="CIDFont+F3" w:hAnsi="CIDFont+F3" w:cs="CIDFont+F3"/>
          <w:sz w:val="20"/>
          <w:szCs w:val="20"/>
          <w:highlight w:val="lightGray"/>
        </w:rPr>
        <w:t>E484K</w:t>
      </w:r>
      <w:r w:rsidRPr="00C97C93">
        <w:rPr>
          <w:rFonts w:ascii="CIDFont+F2" w:hAnsi="CIDFont+F2" w:cs="CIDFont+F2"/>
          <w:sz w:val="20"/>
          <w:szCs w:val="20"/>
          <w:highlight w:val="lightGray"/>
        </w:rPr>
        <w:t xml:space="preserve">)  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3" w:hAnsi="CIDFont+F3" w:cs="CIDFont+F3"/>
          <w:sz w:val="20"/>
          <w:szCs w:val="20"/>
          <w:highlight w:val="lightGray"/>
        </w:rPr>
        <w:t xml:space="preserve">“8” </w:t>
      </w:r>
      <w:r w:rsidRPr="00C97C93">
        <w:rPr>
          <w:rFonts w:ascii="CIDFont+F2" w:hAnsi="CIDFont+F2" w:cs="CIDFont+F2"/>
          <w:sz w:val="20"/>
          <w:szCs w:val="20"/>
          <w:highlight w:val="lightGray"/>
        </w:rPr>
        <w:t xml:space="preserve">VUI </w:t>
      </w:r>
      <w:proofErr w:type="spellStart"/>
      <w:r w:rsidRPr="00C97C93">
        <w:rPr>
          <w:rFonts w:ascii="CIDFont+F2" w:hAnsi="CIDFont+F2" w:cs="CIDFont+F2"/>
          <w:sz w:val="20"/>
          <w:szCs w:val="20"/>
          <w:highlight w:val="lightGray"/>
        </w:rPr>
        <w:t>lineage</w:t>
      </w:r>
      <w:proofErr w:type="spellEnd"/>
      <w:r w:rsidRPr="00C97C93">
        <w:rPr>
          <w:rFonts w:ascii="CIDFont+F2" w:hAnsi="CIDFont+F2" w:cs="CIDFont+F2"/>
          <w:sz w:val="20"/>
          <w:szCs w:val="20"/>
          <w:highlight w:val="lightGray"/>
        </w:rPr>
        <w:t xml:space="preserve"> B.1.617.1 </w:t>
      </w:r>
      <w:r w:rsidRPr="00C97C93">
        <w:rPr>
          <w:rFonts w:ascii="CIDFont+F3" w:hAnsi="CIDFont+F3" w:cs="CIDFont+F3"/>
          <w:sz w:val="20"/>
          <w:szCs w:val="20"/>
          <w:highlight w:val="lightGray"/>
        </w:rPr>
        <w:t xml:space="preserve">con mutazione E484Q </w:t>
      </w:r>
      <w:r w:rsidRPr="00C97C93">
        <w:rPr>
          <w:rFonts w:ascii="CIDFont+F2" w:hAnsi="CIDFont+F2" w:cs="CIDFont+F2"/>
          <w:sz w:val="20"/>
          <w:szCs w:val="20"/>
          <w:highlight w:val="lightGray"/>
        </w:rPr>
        <w:t>(variante India)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3" w:hAnsi="CIDFont+F3" w:cs="CIDFont+F3"/>
          <w:sz w:val="20"/>
          <w:szCs w:val="20"/>
        </w:rPr>
        <w:t xml:space="preserve">“9” </w:t>
      </w:r>
      <w:r w:rsidRPr="00C97C93">
        <w:rPr>
          <w:rFonts w:ascii="CIDFont+F2" w:hAnsi="CIDFont+F2" w:cs="CIDFont+F2"/>
          <w:sz w:val="20"/>
          <w:szCs w:val="20"/>
        </w:rPr>
        <w:t xml:space="preserve">varianti da indagine di screening RT-PCR  con presenza di mutazione </w:t>
      </w:r>
      <w:r w:rsidRPr="00C97C93">
        <w:rPr>
          <w:rFonts w:ascii="CIDFont+F3" w:hAnsi="CIDFont+F3" w:cs="CIDFont+F3"/>
          <w:sz w:val="20"/>
          <w:szCs w:val="20"/>
        </w:rPr>
        <w:t>E484K</w:t>
      </w:r>
      <w:r w:rsidRPr="00C97C93">
        <w:rPr>
          <w:rFonts w:ascii="CIDFont+F2" w:hAnsi="CIDFont+F2" w:cs="CIDFont+F2"/>
          <w:sz w:val="20"/>
          <w:szCs w:val="20"/>
        </w:rPr>
        <w:t xml:space="preserve"> da sequenziare</w:t>
      </w:r>
    </w:p>
    <w:p w:rsidR="001C3571" w:rsidRPr="00C97C93" w:rsidRDefault="001C3571" w:rsidP="001C3571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 w:rsidRPr="00C97C93">
        <w:rPr>
          <w:rFonts w:ascii="CIDFont+F2" w:hAnsi="CIDFont+F2" w:cs="CIDFont+F2"/>
          <w:sz w:val="20"/>
          <w:szCs w:val="20"/>
        </w:rPr>
        <w:t>“99” variante non identificata, richiede la valorizzazione del capo LINEAGE</w:t>
      </w:r>
    </w:p>
    <w:p w:rsidR="001C3571" w:rsidRPr="00C97C93" w:rsidRDefault="001C3571" w:rsidP="001C3571">
      <w:pPr>
        <w:rPr>
          <w:rFonts w:ascii="CIDFont+F2" w:hAnsi="CIDFont+F2" w:cs="CIDFont+F2"/>
          <w:b/>
          <w:bCs/>
          <w:sz w:val="20"/>
          <w:szCs w:val="20"/>
        </w:rPr>
      </w:pPr>
    </w:p>
    <w:p w:rsidR="00AA09E3" w:rsidRPr="00C97C93" w:rsidRDefault="001C3571" w:rsidP="00C97C93">
      <w:pPr>
        <w:jc w:val="both"/>
        <w:rPr>
          <w:sz w:val="20"/>
          <w:szCs w:val="20"/>
        </w:rPr>
      </w:pPr>
      <w:r w:rsidRPr="00C97C93">
        <w:rPr>
          <w:rFonts w:ascii="CIDFont+F2" w:hAnsi="CIDFont+F2" w:cs="CIDFont+F2"/>
          <w:b/>
          <w:bCs/>
          <w:sz w:val="20"/>
          <w:szCs w:val="20"/>
        </w:rPr>
        <w:t xml:space="preserve">Nota 1: l’utilizzo del metodo RT-PCR prevede la possibilità di codificare solo per le seguenti varianti 1  (VOC </w:t>
      </w:r>
      <w:proofErr w:type="spellStart"/>
      <w:r w:rsidRPr="00C97C93">
        <w:rPr>
          <w:rFonts w:ascii="CIDFont+F2" w:hAnsi="CIDFont+F2" w:cs="CIDFont+F2"/>
          <w:b/>
          <w:bCs/>
          <w:sz w:val="20"/>
          <w:szCs w:val="20"/>
        </w:rPr>
        <w:t>lineage</w:t>
      </w:r>
      <w:proofErr w:type="spellEnd"/>
      <w:r w:rsidRPr="00C97C93">
        <w:rPr>
          <w:rFonts w:ascii="CIDFont+F2" w:hAnsi="CIDFont+F2" w:cs="CIDFont+F2"/>
          <w:b/>
          <w:bCs/>
          <w:sz w:val="20"/>
          <w:szCs w:val="20"/>
        </w:rPr>
        <w:t xml:space="preserve"> B.1.1.7 (variante UK)  e 9 (varianti da indagine di screening RT-PCR  con presenza di mutazione </w:t>
      </w:r>
      <w:r w:rsidRPr="00C97C93">
        <w:rPr>
          <w:rFonts w:ascii="CIDFont+F3" w:hAnsi="CIDFont+F3" w:cs="CIDFont+F3"/>
          <w:b/>
          <w:bCs/>
          <w:sz w:val="20"/>
          <w:szCs w:val="20"/>
        </w:rPr>
        <w:t>E484K</w:t>
      </w:r>
      <w:r w:rsidRPr="00C97C93">
        <w:rPr>
          <w:rFonts w:ascii="CIDFont+F2" w:hAnsi="CIDFont+F2" w:cs="CIDFont+F2"/>
          <w:b/>
          <w:bCs/>
          <w:sz w:val="20"/>
          <w:szCs w:val="20"/>
        </w:rPr>
        <w:t xml:space="preserve"> da sequenziare); si specifica che se nello screening RT-PCR  non si trovano le varianti ricercate (1 e 9)  va posto nel campo ESITO il valore NEGATIVO</w:t>
      </w:r>
    </w:p>
    <w:sectPr w:rsidR="00AA09E3" w:rsidRPr="00C97C93" w:rsidSect="005771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A09E3"/>
    <w:rsid w:val="000D1683"/>
    <w:rsid w:val="000E1EDB"/>
    <w:rsid w:val="000F5E00"/>
    <w:rsid w:val="001C3571"/>
    <w:rsid w:val="00271119"/>
    <w:rsid w:val="002A52FD"/>
    <w:rsid w:val="00345B57"/>
    <w:rsid w:val="003A4CCA"/>
    <w:rsid w:val="003C231F"/>
    <w:rsid w:val="00413FBC"/>
    <w:rsid w:val="00525BD2"/>
    <w:rsid w:val="005771B3"/>
    <w:rsid w:val="005C371C"/>
    <w:rsid w:val="006711B2"/>
    <w:rsid w:val="006F51F5"/>
    <w:rsid w:val="00882686"/>
    <w:rsid w:val="00966E2A"/>
    <w:rsid w:val="00996D93"/>
    <w:rsid w:val="009E3F61"/>
    <w:rsid w:val="00A0622A"/>
    <w:rsid w:val="00A545AA"/>
    <w:rsid w:val="00A7413F"/>
    <w:rsid w:val="00AA09E3"/>
    <w:rsid w:val="00B26BE2"/>
    <w:rsid w:val="00C97C93"/>
    <w:rsid w:val="00D15A82"/>
    <w:rsid w:val="00E47C14"/>
    <w:rsid w:val="00F92D76"/>
    <w:rsid w:val="00FA6A1A"/>
    <w:rsid w:val="00FF3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357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F5E00"/>
    <w:pPr>
      <w:spacing w:after="0" w:line="240" w:lineRule="auto"/>
    </w:pPr>
    <w:rPr>
      <w:rFonts w:ascii="Calibri" w:hAnsi="Calibri" w:cs="Calibri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F5E00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F5E0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Ospedale San Gerardo di Monza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Cereda</dc:creator>
  <cp:lastModifiedBy>luciano-101813</cp:lastModifiedBy>
  <cp:revision>2</cp:revision>
  <dcterms:created xsi:type="dcterms:W3CDTF">2021-05-11T12:25:00Z</dcterms:created>
  <dcterms:modified xsi:type="dcterms:W3CDTF">2021-05-11T12:25:00Z</dcterms:modified>
</cp:coreProperties>
</file>